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5D6A9" w14:textId="1D74C8E3" w:rsidR="00BC503B" w:rsidRPr="00BC503B" w:rsidRDefault="00BC503B" w:rsidP="00BC503B">
      <w:pPr>
        <w:jc w:val="center"/>
        <w:rPr>
          <w:rFonts w:ascii="Helvetica" w:hAnsi="Helvetica"/>
          <w:b/>
          <w:sz w:val="28"/>
          <w:szCs w:val="28"/>
          <w:u w:val="single"/>
          <w:lang w:val="en-CA"/>
        </w:rPr>
      </w:pPr>
      <w:r w:rsidRPr="00BC503B">
        <w:rPr>
          <w:rFonts w:ascii="Helvetica" w:hAnsi="Helvetica"/>
          <w:b/>
          <w:sz w:val="28"/>
          <w:szCs w:val="28"/>
          <w:u w:val="single"/>
          <w:lang w:val="en-CA"/>
        </w:rPr>
        <w:t>The Timberkids Scholarship Fund</w:t>
      </w:r>
    </w:p>
    <w:p w14:paraId="50D8DF52" w14:textId="77777777" w:rsidR="00BC503B" w:rsidRPr="00BC503B" w:rsidRDefault="00BC503B" w:rsidP="00BC503B">
      <w:pPr>
        <w:rPr>
          <w:rFonts w:ascii="Helvetica" w:hAnsi="Helvetica"/>
          <w:b/>
          <w:sz w:val="22"/>
          <w:szCs w:val="22"/>
          <w:lang w:val="en-CA"/>
        </w:rPr>
      </w:pPr>
    </w:p>
    <w:p w14:paraId="25D8C65F" w14:textId="77777777" w:rsidR="00BC503B" w:rsidRPr="00BC503B" w:rsidRDefault="00BC503B" w:rsidP="00BC503B">
      <w:pPr>
        <w:rPr>
          <w:rFonts w:ascii="Helvetica" w:hAnsi="Helvetica"/>
          <w:sz w:val="22"/>
          <w:szCs w:val="22"/>
          <w:lang w:val="en-CA"/>
        </w:rPr>
      </w:pPr>
    </w:p>
    <w:p w14:paraId="6FABBB02" w14:textId="2F2ACAAF" w:rsidR="00BC503B" w:rsidRPr="00BC503B" w:rsidRDefault="00BC503B" w:rsidP="00BC503B">
      <w:pPr>
        <w:rPr>
          <w:rFonts w:ascii="Helvetica" w:hAnsi="Helvetica"/>
          <w:sz w:val="22"/>
          <w:szCs w:val="22"/>
          <w:lang w:val="en-CA"/>
        </w:rPr>
      </w:pPr>
      <w:r w:rsidRPr="00BC503B">
        <w:rPr>
          <w:rFonts w:ascii="Helvetica" w:hAnsi="Helvetica"/>
          <w:sz w:val="22"/>
          <w:szCs w:val="22"/>
          <w:lang w:val="en-CA"/>
        </w:rPr>
        <w:t xml:space="preserve">The Timberkids Charitable Foundation </w:t>
      </w:r>
      <w:r>
        <w:rPr>
          <w:rFonts w:ascii="Helvetica" w:hAnsi="Helvetica"/>
          <w:sz w:val="22"/>
          <w:szCs w:val="22"/>
          <w:lang w:val="en-CA"/>
        </w:rPr>
        <w:t>offers a Timberkids Scholarship to</w:t>
      </w:r>
      <w:r w:rsidRPr="00BC503B">
        <w:rPr>
          <w:rFonts w:ascii="Helvetica" w:hAnsi="Helvetica"/>
          <w:sz w:val="22"/>
          <w:szCs w:val="22"/>
          <w:lang w:val="en-CA"/>
        </w:rPr>
        <w:t xml:space="preserve"> children of TIMBER MART store owners and their employees.</w:t>
      </w:r>
    </w:p>
    <w:p w14:paraId="646B689F" w14:textId="77777777" w:rsidR="00BC503B" w:rsidRPr="00BC503B" w:rsidRDefault="00BC503B" w:rsidP="00BC503B">
      <w:pPr>
        <w:rPr>
          <w:rFonts w:ascii="Helvetica" w:hAnsi="Helvetica"/>
          <w:sz w:val="22"/>
          <w:szCs w:val="22"/>
          <w:lang w:val="en-CA"/>
        </w:rPr>
      </w:pPr>
    </w:p>
    <w:p w14:paraId="0799766E" w14:textId="3EC36FD8" w:rsidR="00BC503B" w:rsidRPr="00BC503B" w:rsidRDefault="00BC503B" w:rsidP="00BC503B">
      <w:pPr>
        <w:rPr>
          <w:rFonts w:ascii="Helvetica" w:hAnsi="Helvetica"/>
          <w:sz w:val="22"/>
          <w:szCs w:val="22"/>
          <w:lang w:val="en-CA"/>
        </w:rPr>
      </w:pPr>
      <w:r w:rsidRPr="00BC503B">
        <w:rPr>
          <w:rFonts w:ascii="Helvetica" w:hAnsi="Helvetica"/>
          <w:sz w:val="22"/>
          <w:szCs w:val="22"/>
          <w:lang w:val="en-CA"/>
        </w:rPr>
        <w:t xml:space="preserve">Every year, the Timberkids Charitable Foundation will award </w:t>
      </w:r>
      <w:r w:rsidR="00EF0EBD">
        <w:rPr>
          <w:rFonts w:ascii="Helvetica" w:hAnsi="Helvetica"/>
          <w:sz w:val="22"/>
          <w:szCs w:val="22"/>
          <w:lang w:val="en-CA"/>
        </w:rPr>
        <w:t>a total of five</w:t>
      </w:r>
      <w:r w:rsidRPr="00BC503B">
        <w:rPr>
          <w:rFonts w:ascii="Helvetica" w:hAnsi="Helvetica"/>
          <w:sz w:val="22"/>
          <w:szCs w:val="22"/>
          <w:lang w:val="en-CA"/>
        </w:rPr>
        <w:t xml:space="preserve"> $2,500 scholarship</w:t>
      </w:r>
      <w:r w:rsidR="00EF0EBD">
        <w:rPr>
          <w:rFonts w:ascii="Helvetica" w:hAnsi="Helvetica"/>
          <w:sz w:val="22"/>
          <w:szCs w:val="22"/>
          <w:lang w:val="en-CA"/>
        </w:rPr>
        <w:t>s</w:t>
      </w:r>
      <w:r w:rsidR="00741A50">
        <w:rPr>
          <w:rFonts w:ascii="Helvetica" w:hAnsi="Helvetica"/>
          <w:sz w:val="22"/>
          <w:szCs w:val="22"/>
          <w:lang w:val="en-CA"/>
        </w:rPr>
        <w:t xml:space="preserve"> – one</w:t>
      </w:r>
      <w:r w:rsidRPr="00BC503B">
        <w:rPr>
          <w:rFonts w:ascii="Helvetica" w:hAnsi="Helvetica"/>
          <w:sz w:val="22"/>
          <w:szCs w:val="22"/>
          <w:lang w:val="en-CA"/>
        </w:rPr>
        <w:t xml:space="preserve"> </w:t>
      </w:r>
      <w:r>
        <w:rPr>
          <w:rFonts w:ascii="Helvetica" w:hAnsi="Helvetica"/>
          <w:sz w:val="22"/>
          <w:szCs w:val="22"/>
          <w:lang w:val="en-CA"/>
        </w:rPr>
        <w:t xml:space="preserve">in each region of Canada (i.e. British Columbia, Western Canada (Alberta, Manitoba and Saskatchewan), Ontario, Quebec and Atlantic Canada) </w:t>
      </w:r>
      <w:r w:rsidRPr="00BC503B">
        <w:rPr>
          <w:rFonts w:ascii="Helvetica" w:hAnsi="Helvetica"/>
          <w:sz w:val="22"/>
          <w:szCs w:val="22"/>
          <w:lang w:val="en-CA"/>
        </w:rPr>
        <w:t>to a full-time student attending a post-secondary educational institution. The application process will consider two criteria i.e. financial need and community involvement.</w:t>
      </w:r>
    </w:p>
    <w:p w14:paraId="25610532" w14:textId="77777777" w:rsidR="00BC503B" w:rsidRPr="00BC503B" w:rsidRDefault="00BC503B" w:rsidP="00BC503B">
      <w:pPr>
        <w:rPr>
          <w:rFonts w:ascii="Helvetica" w:hAnsi="Helvetica"/>
          <w:sz w:val="22"/>
          <w:szCs w:val="22"/>
          <w:lang w:val="en-CA"/>
        </w:rPr>
      </w:pPr>
    </w:p>
    <w:p w14:paraId="4C17887C" w14:textId="77777777" w:rsidR="00BC503B" w:rsidRPr="00BC503B" w:rsidRDefault="00BC503B" w:rsidP="00BC503B">
      <w:pPr>
        <w:rPr>
          <w:rFonts w:ascii="Helvetica" w:hAnsi="Helvetica"/>
          <w:sz w:val="22"/>
          <w:szCs w:val="22"/>
          <w:lang w:val="en-CA"/>
        </w:rPr>
      </w:pPr>
      <w:r w:rsidRPr="00BC503B">
        <w:rPr>
          <w:rFonts w:ascii="Helvetica" w:hAnsi="Helvetica"/>
          <w:sz w:val="22"/>
          <w:szCs w:val="22"/>
          <w:lang w:val="en-CA"/>
        </w:rPr>
        <w:t>The due date for all applications is April 30</w:t>
      </w:r>
      <w:r w:rsidRPr="00BC503B">
        <w:rPr>
          <w:rFonts w:ascii="Helvetica" w:hAnsi="Helvetica"/>
          <w:sz w:val="22"/>
          <w:szCs w:val="22"/>
          <w:vertAlign w:val="superscript"/>
          <w:lang w:val="en-CA"/>
        </w:rPr>
        <w:t>th</w:t>
      </w:r>
      <w:r w:rsidRPr="00BC503B">
        <w:rPr>
          <w:rFonts w:ascii="Helvetica" w:hAnsi="Helvetica"/>
          <w:sz w:val="22"/>
          <w:szCs w:val="22"/>
          <w:lang w:val="en-CA"/>
        </w:rPr>
        <w:t>. The scholarship will be awarded in July for the up-coming school year.</w:t>
      </w:r>
    </w:p>
    <w:p w14:paraId="22E39BD8" w14:textId="77777777" w:rsidR="00BC503B" w:rsidRPr="00BC503B" w:rsidRDefault="00BC503B" w:rsidP="00BC503B">
      <w:pPr>
        <w:rPr>
          <w:rFonts w:ascii="Helvetica" w:hAnsi="Helvetica"/>
          <w:b/>
          <w:sz w:val="22"/>
          <w:szCs w:val="22"/>
          <w:u w:val="single"/>
          <w:lang w:val="en-CA"/>
        </w:rPr>
      </w:pPr>
    </w:p>
    <w:p w14:paraId="454F8A0D" w14:textId="77777777" w:rsidR="00BC503B" w:rsidRPr="00BC503B" w:rsidRDefault="00BC503B" w:rsidP="00BC503B">
      <w:pPr>
        <w:rPr>
          <w:rFonts w:ascii="Helvetica" w:hAnsi="Helvetica"/>
          <w:b/>
          <w:sz w:val="22"/>
          <w:szCs w:val="22"/>
          <w:u w:val="single"/>
          <w:lang w:val="en-CA"/>
        </w:rPr>
      </w:pPr>
      <w:r w:rsidRPr="00BC503B">
        <w:rPr>
          <w:rFonts w:ascii="Helvetica" w:hAnsi="Helvetica"/>
          <w:b/>
          <w:sz w:val="22"/>
          <w:szCs w:val="22"/>
          <w:u w:val="single"/>
          <w:lang w:val="en-CA"/>
        </w:rPr>
        <w:t>Application Process:</w:t>
      </w:r>
    </w:p>
    <w:p w14:paraId="176FFA1A" w14:textId="77777777" w:rsidR="00BC503B" w:rsidRPr="00BC503B" w:rsidRDefault="00BC503B" w:rsidP="00BC503B">
      <w:pPr>
        <w:rPr>
          <w:rFonts w:ascii="Helvetica" w:hAnsi="Helvetica"/>
          <w:b/>
          <w:sz w:val="22"/>
          <w:szCs w:val="22"/>
          <w:u w:val="single"/>
          <w:lang w:val="en-CA"/>
        </w:rPr>
      </w:pPr>
    </w:p>
    <w:p w14:paraId="62739115" w14:textId="77777777" w:rsidR="00BC503B" w:rsidRPr="00BC503B" w:rsidRDefault="00BC503B" w:rsidP="00BC503B">
      <w:pPr>
        <w:rPr>
          <w:rFonts w:ascii="Helvetica" w:hAnsi="Helvetica"/>
          <w:sz w:val="22"/>
          <w:szCs w:val="22"/>
          <w:lang w:val="en-CA"/>
        </w:rPr>
      </w:pPr>
      <w:r w:rsidRPr="00BC503B">
        <w:rPr>
          <w:rFonts w:ascii="Helvetica" w:hAnsi="Helvetica"/>
          <w:sz w:val="22"/>
          <w:szCs w:val="22"/>
          <w:lang w:val="en-CA"/>
        </w:rPr>
        <w:t xml:space="preserve">To be considered for the Timberkids Scholarship, applicants need to submit the following documents to </w:t>
      </w:r>
      <w:hyperlink r:id="rId7" w:history="1">
        <w:r w:rsidRPr="00BC503B">
          <w:rPr>
            <w:rStyle w:val="Hyperlink"/>
            <w:rFonts w:ascii="Helvetica" w:hAnsi="Helvetica"/>
            <w:sz w:val="22"/>
            <w:szCs w:val="22"/>
            <w:lang w:val="en-CA"/>
          </w:rPr>
          <w:t>timberkids@timbermart.ca</w:t>
        </w:r>
      </w:hyperlink>
      <w:r w:rsidRPr="00BC503B">
        <w:rPr>
          <w:rFonts w:ascii="Helvetica" w:hAnsi="Helvetica"/>
          <w:sz w:val="22"/>
          <w:szCs w:val="22"/>
          <w:lang w:val="en-CA"/>
        </w:rPr>
        <w:t xml:space="preserve"> with the subject line “Timberkids Scholarship Application”:</w:t>
      </w:r>
    </w:p>
    <w:p w14:paraId="0691CFEA" w14:textId="77777777" w:rsidR="00BC503B" w:rsidRPr="00BC503B" w:rsidRDefault="00BC503B" w:rsidP="00BC503B">
      <w:pPr>
        <w:rPr>
          <w:rFonts w:ascii="Helvetica" w:hAnsi="Helvetica"/>
          <w:sz w:val="22"/>
          <w:szCs w:val="22"/>
          <w:lang w:val="en-CA"/>
        </w:rPr>
      </w:pPr>
    </w:p>
    <w:p w14:paraId="24AB89DB" w14:textId="760212A6" w:rsidR="00BC503B" w:rsidRPr="00BC503B" w:rsidRDefault="00BC503B" w:rsidP="00BC503B">
      <w:pPr>
        <w:numPr>
          <w:ilvl w:val="0"/>
          <w:numId w:val="14"/>
        </w:numPr>
        <w:rPr>
          <w:rFonts w:ascii="Helvetica" w:hAnsi="Helvetica"/>
          <w:sz w:val="22"/>
          <w:szCs w:val="22"/>
          <w:lang w:val="en-CA"/>
        </w:rPr>
      </w:pPr>
      <w:r w:rsidRPr="00BC503B">
        <w:rPr>
          <w:rFonts w:ascii="Helvetica" w:hAnsi="Helvetica"/>
          <w:b/>
          <w:sz w:val="22"/>
          <w:szCs w:val="22"/>
          <w:lang w:val="en-CA"/>
        </w:rPr>
        <w:t>Application Form</w:t>
      </w:r>
      <w:bookmarkStart w:id="0" w:name="_GoBack"/>
      <w:bookmarkEnd w:id="0"/>
    </w:p>
    <w:p w14:paraId="63D45233" w14:textId="77777777" w:rsidR="00BC503B" w:rsidRPr="00BC503B" w:rsidRDefault="00BC503B" w:rsidP="00BC503B">
      <w:pPr>
        <w:rPr>
          <w:rFonts w:ascii="Helvetica" w:hAnsi="Helvetica"/>
          <w:sz w:val="22"/>
          <w:szCs w:val="22"/>
          <w:lang w:val="en-CA"/>
        </w:rPr>
      </w:pPr>
    </w:p>
    <w:p w14:paraId="7C12DBE0" w14:textId="77777777" w:rsidR="00BC503B" w:rsidRPr="00BC503B" w:rsidRDefault="00BC503B" w:rsidP="00BC503B">
      <w:pPr>
        <w:numPr>
          <w:ilvl w:val="0"/>
          <w:numId w:val="14"/>
        </w:numPr>
        <w:rPr>
          <w:rFonts w:ascii="Helvetica" w:hAnsi="Helvetica"/>
          <w:sz w:val="22"/>
          <w:szCs w:val="22"/>
          <w:lang w:val="en-CA"/>
        </w:rPr>
      </w:pPr>
      <w:r w:rsidRPr="00BC503B">
        <w:rPr>
          <w:rFonts w:ascii="Helvetica" w:hAnsi="Helvetica"/>
          <w:b/>
          <w:sz w:val="22"/>
          <w:szCs w:val="22"/>
          <w:lang w:val="en-CA"/>
        </w:rPr>
        <w:t>Essay</w:t>
      </w:r>
      <w:r w:rsidRPr="00BC503B">
        <w:rPr>
          <w:rFonts w:ascii="Helvetica" w:hAnsi="Helvetica"/>
          <w:sz w:val="22"/>
          <w:szCs w:val="22"/>
          <w:lang w:val="en-CA"/>
        </w:rPr>
        <w:t xml:space="preserve"> – In your (maximum) two-page essay, provide an overview of why you chose your field of study, including your career aspirations and education goals. Provide a summary of your participation in extra-curricular activities, volunteer work and community involvement as well. Please include the name of the organizations, the time period in which you were involved and a description of your duties with each.</w:t>
      </w:r>
    </w:p>
    <w:p w14:paraId="7A8A1243" w14:textId="77777777" w:rsidR="00BC503B" w:rsidRPr="00BC503B" w:rsidRDefault="00BC503B" w:rsidP="00BC503B">
      <w:pPr>
        <w:rPr>
          <w:rFonts w:ascii="Helvetica" w:hAnsi="Helvetica"/>
          <w:sz w:val="22"/>
          <w:szCs w:val="22"/>
          <w:lang w:val="en-CA"/>
        </w:rPr>
      </w:pPr>
    </w:p>
    <w:p w14:paraId="786287A1" w14:textId="77777777" w:rsidR="00BC503B" w:rsidRPr="00BC503B" w:rsidRDefault="00BC503B" w:rsidP="00BC503B">
      <w:pPr>
        <w:numPr>
          <w:ilvl w:val="0"/>
          <w:numId w:val="14"/>
        </w:numPr>
        <w:rPr>
          <w:rFonts w:ascii="Helvetica" w:hAnsi="Helvetica"/>
          <w:sz w:val="22"/>
          <w:szCs w:val="22"/>
          <w:u w:val="single"/>
          <w:lang w:val="en-CA"/>
        </w:rPr>
      </w:pPr>
      <w:r w:rsidRPr="00BC503B">
        <w:rPr>
          <w:rFonts w:ascii="Helvetica" w:hAnsi="Helvetica"/>
          <w:b/>
          <w:sz w:val="22"/>
          <w:szCs w:val="22"/>
          <w:lang w:val="en-CA"/>
        </w:rPr>
        <w:t>Financial Needs Assessment</w:t>
      </w:r>
      <w:r w:rsidRPr="00BC503B">
        <w:rPr>
          <w:rFonts w:ascii="Helvetica" w:hAnsi="Helvetica"/>
          <w:sz w:val="22"/>
          <w:szCs w:val="22"/>
          <w:lang w:val="en-CA"/>
        </w:rPr>
        <w:t xml:space="preserve"> – To help us assess the financial need of Timberkids Scholarship applicants, complete the financial section of the application.</w:t>
      </w:r>
    </w:p>
    <w:p w14:paraId="76FA2E16" w14:textId="77777777" w:rsidR="00BC503B" w:rsidRPr="00BC503B" w:rsidRDefault="00BC503B" w:rsidP="00BC503B">
      <w:pPr>
        <w:rPr>
          <w:rFonts w:ascii="Helvetica" w:hAnsi="Helvetica"/>
          <w:sz w:val="22"/>
          <w:szCs w:val="22"/>
          <w:u w:val="single"/>
          <w:lang w:val="en-CA"/>
        </w:rPr>
      </w:pPr>
    </w:p>
    <w:p w14:paraId="41E8AE62" w14:textId="77777777" w:rsidR="00BC503B" w:rsidRPr="00BC503B" w:rsidRDefault="00BC503B" w:rsidP="00BC503B">
      <w:pPr>
        <w:rPr>
          <w:rFonts w:ascii="Helvetica" w:hAnsi="Helvetica"/>
          <w:sz w:val="22"/>
          <w:szCs w:val="22"/>
          <w:lang w:val="en-CA"/>
        </w:rPr>
      </w:pPr>
      <w:r w:rsidRPr="00BC503B">
        <w:rPr>
          <w:rFonts w:ascii="Helvetica" w:hAnsi="Helvetica"/>
          <w:sz w:val="22"/>
          <w:szCs w:val="22"/>
          <w:lang w:val="en-CA"/>
        </w:rPr>
        <w:t>All student scholarship applications must be completed by the applicants themselves. Third-party submissions will not be accepted.</w:t>
      </w:r>
    </w:p>
    <w:p w14:paraId="1676B6FA" w14:textId="77777777" w:rsidR="00BC503B" w:rsidRPr="00BC503B" w:rsidRDefault="00BC503B" w:rsidP="00BC503B">
      <w:pPr>
        <w:rPr>
          <w:rFonts w:ascii="Helvetica" w:hAnsi="Helvetica"/>
          <w:sz w:val="22"/>
          <w:szCs w:val="22"/>
          <w:lang w:val="en-CA"/>
        </w:rPr>
      </w:pPr>
    </w:p>
    <w:p w14:paraId="2D82D9E5" w14:textId="77777777" w:rsidR="00BC503B" w:rsidRPr="00BC503B" w:rsidRDefault="00BC503B" w:rsidP="00BC503B">
      <w:pPr>
        <w:rPr>
          <w:rFonts w:ascii="Helvetica" w:hAnsi="Helvetica"/>
          <w:b/>
          <w:sz w:val="22"/>
          <w:szCs w:val="22"/>
          <w:u w:val="single"/>
          <w:lang w:val="en-CA"/>
        </w:rPr>
      </w:pPr>
      <w:r w:rsidRPr="00BC503B">
        <w:rPr>
          <w:rFonts w:ascii="Helvetica" w:hAnsi="Helvetica"/>
          <w:b/>
          <w:sz w:val="22"/>
          <w:szCs w:val="22"/>
          <w:u w:val="single"/>
          <w:lang w:val="en-CA"/>
        </w:rPr>
        <w:t xml:space="preserve">Selection Process: </w:t>
      </w:r>
    </w:p>
    <w:p w14:paraId="0FEE0042" w14:textId="77777777" w:rsidR="00BC503B" w:rsidRPr="00BC503B" w:rsidRDefault="00BC503B" w:rsidP="00BC503B">
      <w:pPr>
        <w:rPr>
          <w:rFonts w:ascii="Helvetica" w:hAnsi="Helvetica"/>
          <w:b/>
          <w:sz w:val="22"/>
          <w:szCs w:val="22"/>
          <w:u w:val="single"/>
          <w:lang w:val="en-CA"/>
        </w:rPr>
      </w:pPr>
    </w:p>
    <w:p w14:paraId="258EEA8C" w14:textId="64010D9E" w:rsidR="00BC503B" w:rsidRPr="00BC503B" w:rsidRDefault="00BC503B" w:rsidP="00BC503B">
      <w:pPr>
        <w:rPr>
          <w:rFonts w:ascii="Helvetica" w:hAnsi="Helvetica"/>
          <w:sz w:val="22"/>
          <w:szCs w:val="22"/>
          <w:lang w:val="en-CA"/>
        </w:rPr>
      </w:pPr>
      <w:r w:rsidRPr="00BC503B">
        <w:rPr>
          <w:rFonts w:ascii="Helvetica" w:hAnsi="Helvetica"/>
          <w:sz w:val="22"/>
          <w:szCs w:val="22"/>
          <w:lang w:val="en-CA"/>
        </w:rPr>
        <w:t>The scholarship recipient is chosen by the Timberkids Charitable Foundation Board. All complete applications will be reviewed by the Board and a recipient will</w:t>
      </w:r>
      <w:r>
        <w:rPr>
          <w:rFonts w:ascii="Helvetica" w:hAnsi="Helvetica"/>
          <w:sz w:val="22"/>
          <w:szCs w:val="22"/>
          <w:lang w:val="en-CA"/>
        </w:rPr>
        <w:t xml:space="preserve"> be chosen based on the criteria</w:t>
      </w:r>
      <w:r w:rsidRPr="00BC503B">
        <w:rPr>
          <w:rFonts w:ascii="Helvetica" w:hAnsi="Helvetica"/>
          <w:sz w:val="22"/>
          <w:szCs w:val="22"/>
          <w:lang w:val="en-CA"/>
        </w:rPr>
        <w:t xml:space="preserve"> of financial need and community involvement.</w:t>
      </w:r>
    </w:p>
    <w:p w14:paraId="76C8BA86" w14:textId="77777777" w:rsidR="00BC503B" w:rsidRPr="00BC503B" w:rsidRDefault="00BC503B" w:rsidP="00BC503B">
      <w:pPr>
        <w:rPr>
          <w:rFonts w:ascii="Helvetica" w:hAnsi="Helvetica"/>
          <w:sz w:val="22"/>
          <w:szCs w:val="22"/>
          <w:lang w:val="en-CA"/>
        </w:rPr>
      </w:pPr>
      <w:r w:rsidRPr="00BC503B">
        <w:rPr>
          <w:rFonts w:ascii="Helvetica" w:hAnsi="Helvetica"/>
          <w:sz w:val="22"/>
          <w:szCs w:val="22"/>
          <w:lang w:val="en-CA"/>
        </w:rPr>
        <w:t> </w:t>
      </w:r>
    </w:p>
    <w:p w14:paraId="114E389A" w14:textId="77777777" w:rsidR="00BC503B" w:rsidRPr="00BC503B" w:rsidRDefault="00BC503B" w:rsidP="00BC503B">
      <w:pPr>
        <w:rPr>
          <w:rFonts w:ascii="Helvetica" w:hAnsi="Helvetica"/>
          <w:sz w:val="22"/>
          <w:szCs w:val="22"/>
          <w:lang w:val="en-CA"/>
        </w:rPr>
      </w:pPr>
      <w:r w:rsidRPr="00BC503B">
        <w:rPr>
          <w:rFonts w:ascii="Helvetica" w:hAnsi="Helvetica"/>
          <w:sz w:val="22"/>
          <w:szCs w:val="22"/>
          <w:lang w:val="en-CA"/>
        </w:rPr>
        <w:t>If selected for a student scholarship, you must provide proof of enrollment, as well as your Social Insurance Number as required by the Canada Revenue Agency. All scholarship recipients will be issued a T4A at the end of the tax year.</w:t>
      </w:r>
    </w:p>
    <w:p w14:paraId="69A7E463" w14:textId="77777777" w:rsidR="00BC503B" w:rsidRPr="00BC503B" w:rsidRDefault="00BC503B" w:rsidP="00BC503B">
      <w:pPr>
        <w:rPr>
          <w:rFonts w:ascii="Helvetica" w:hAnsi="Helvetica"/>
          <w:sz w:val="22"/>
          <w:szCs w:val="22"/>
          <w:lang w:val="en-CA"/>
        </w:rPr>
      </w:pPr>
    </w:p>
    <w:p w14:paraId="6D931EE7" w14:textId="251083F4" w:rsidR="00BC503B" w:rsidRPr="00BC503B" w:rsidRDefault="00BC503B" w:rsidP="00BC503B">
      <w:pPr>
        <w:rPr>
          <w:rFonts w:ascii="Helvetica" w:hAnsi="Helvetica"/>
          <w:sz w:val="22"/>
          <w:szCs w:val="22"/>
          <w:lang w:val="en-CA"/>
        </w:rPr>
      </w:pPr>
      <w:r w:rsidRPr="00BC503B">
        <w:rPr>
          <w:rFonts w:ascii="Helvetica" w:hAnsi="Helvetica"/>
          <w:sz w:val="22"/>
          <w:szCs w:val="22"/>
          <w:lang w:val="en-CA"/>
        </w:rPr>
        <w:t>If you are selected as the recipient of the Timberkids Scholarship, you will be notified by telephone at the contact number on your application. A follow-up email will also be sent that will include additional details of the Scholarship where you’ll be asked to verify your information.  All other applicants will be notified by email and encouraged to apply again the following year.</w:t>
      </w:r>
    </w:p>
    <w:sectPr w:rsidR="00BC503B" w:rsidRPr="00BC503B" w:rsidSect="00BC503B">
      <w:headerReference w:type="default" r:id="rId8"/>
      <w:footerReference w:type="default" r:id="rId9"/>
      <w:pgSz w:w="12240" w:h="15840"/>
      <w:pgMar w:top="2553" w:right="1440" w:bottom="1058"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5BB03" w14:textId="77777777" w:rsidR="003708E1" w:rsidRDefault="003708E1" w:rsidP="00BC03CA">
      <w:r>
        <w:separator/>
      </w:r>
    </w:p>
  </w:endnote>
  <w:endnote w:type="continuationSeparator" w:id="0">
    <w:p w14:paraId="120A54E4" w14:textId="77777777" w:rsidR="003708E1" w:rsidRDefault="003708E1" w:rsidP="00BC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C5A1A" w14:textId="1B1063DF" w:rsidR="005E64F9" w:rsidRDefault="00D9153E">
    <w:pPr>
      <w:pStyle w:val="Footer"/>
    </w:pPr>
    <w:r w:rsidRPr="003D6C9C">
      <w:rPr>
        <w:rFonts w:ascii="Helvetica" w:hAnsi="Helvetica" w:cs="Arial"/>
        <w:noProof/>
        <w:color w:val="404040" w:themeColor="text1" w:themeTint="BF"/>
        <w:sz w:val="16"/>
        <w:szCs w:val="26"/>
        <w:lang w:val="en-US"/>
      </w:rPr>
      <w:drawing>
        <wp:anchor distT="0" distB="0" distL="114300" distR="114300" simplePos="0" relativeHeight="251664384" behindDoc="0" locked="0" layoutInCell="1" allowOverlap="1" wp14:anchorId="2A93A0FB" wp14:editId="23FA0164">
          <wp:simplePos x="0" y="0"/>
          <wp:positionH relativeFrom="column">
            <wp:posOffset>-67310</wp:posOffset>
          </wp:positionH>
          <wp:positionV relativeFrom="paragraph">
            <wp:posOffset>-537210</wp:posOffset>
          </wp:positionV>
          <wp:extent cx="6217920" cy="40640"/>
          <wp:effectExtent l="0" t="0" r="0" b="0"/>
          <wp:wrapTight wrapText="bothSides">
            <wp:wrapPolygon edited="0">
              <wp:start x="0" y="0"/>
              <wp:lineTo x="0" y="10125"/>
              <wp:lineTo x="21507" y="10125"/>
              <wp:lineTo x="21507"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217920" cy="40640"/>
                  </a:xfrm>
                  <a:prstGeom prst="rect">
                    <a:avLst/>
                  </a:prstGeom>
                  <a:solidFill>
                    <a:srgbClr val="015CB9"/>
                  </a:solidFill>
                </pic:spPr>
              </pic:pic>
            </a:graphicData>
          </a:graphic>
          <wp14:sizeRelH relativeFrom="margin">
            <wp14:pctWidth>0</wp14:pctWidth>
          </wp14:sizeRelH>
        </wp:anchor>
      </w:drawing>
    </w:r>
    <w:r>
      <w:rPr>
        <w:noProof/>
        <w:color w:val="404040" w:themeColor="text1" w:themeTint="BF"/>
        <w:lang w:val="en-US"/>
      </w:rPr>
      <mc:AlternateContent>
        <mc:Choice Requires="wps">
          <w:drawing>
            <wp:anchor distT="0" distB="0" distL="114300" distR="114300" simplePos="0" relativeHeight="251663360" behindDoc="0" locked="0" layoutInCell="1" allowOverlap="1" wp14:anchorId="2A4213FE" wp14:editId="5ED42E5D">
              <wp:simplePos x="0" y="0"/>
              <wp:positionH relativeFrom="column">
                <wp:posOffset>-526774</wp:posOffset>
              </wp:positionH>
              <wp:positionV relativeFrom="paragraph">
                <wp:posOffset>-360597</wp:posOffset>
              </wp:positionV>
              <wp:extent cx="7009130" cy="549192"/>
              <wp:effectExtent l="0" t="0" r="0" b="0"/>
              <wp:wrapTight wrapText="bothSides">
                <wp:wrapPolygon edited="0">
                  <wp:start x="78" y="1000"/>
                  <wp:lineTo x="78" y="19000"/>
                  <wp:lineTo x="21447" y="19000"/>
                  <wp:lineTo x="21447" y="1000"/>
                  <wp:lineTo x="78" y="1000"/>
                </wp:wrapPolygon>
              </wp:wrapTigh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9130" cy="549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DD89B" w14:textId="77777777" w:rsidR="005E64F9" w:rsidRPr="00183D04" w:rsidRDefault="005E64F9" w:rsidP="005E64F9">
                          <w:pPr>
                            <w:jc w:val="center"/>
                            <w:rPr>
                              <w:rFonts w:ascii="Helvetica" w:hAnsi="Helvetica"/>
                              <w:color w:val="595959" w:themeColor="text1" w:themeTint="A6"/>
                              <w:sz w:val="16"/>
                              <w:szCs w:val="16"/>
                            </w:rPr>
                          </w:pPr>
                          <w:r w:rsidRPr="00183D04">
                            <w:rPr>
                              <w:rFonts w:ascii="Helvetica" w:hAnsi="Helvetica"/>
                              <w:color w:val="595959" w:themeColor="text1" w:themeTint="A6"/>
                              <w:sz w:val="16"/>
                              <w:szCs w:val="16"/>
                            </w:rPr>
                            <w:t xml:space="preserve">P: </w:t>
                          </w:r>
                          <w:r w:rsidRPr="00183D04">
                            <w:rPr>
                              <w:rFonts w:ascii="Helvetica" w:hAnsi="Helvetica" w:cs="Times New Roman"/>
                              <w:bCs/>
                              <w:color w:val="595959" w:themeColor="text1" w:themeTint="A6"/>
                              <w:sz w:val="16"/>
                              <w:szCs w:val="16"/>
                            </w:rPr>
                            <w:t xml:space="preserve">1.800.563.1807  </w:t>
                          </w:r>
                          <w:r w:rsidRPr="00183D04">
                            <w:rPr>
                              <w:rFonts w:ascii="Helvetica" w:hAnsi="Helvetica"/>
                              <w:color w:val="595959" w:themeColor="text1" w:themeTint="A6"/>
                              <w:sz w:val="16"/>
                              <w:szCs w:val="16"/>
                            </w:rPr>
                            <w:t xml:space="preserve">|  F: </w:t>
                          </w:r>
                          <w:r w:rsidRPr="00183D04">
                            <w:rPr>
                              <w:rFonts w:ascii="Helvetica" w:hAnsi="Helvetica" w:cs="Arial"/>
                              <w:color w:val="595959" w:themeColor="text1" w:themeTint="A6"/>
                              <w:sz w:val="16"/>
                              <w:szCs w:val="16"/>
                            </w:rPr>
                            <w:t>403.717.1997</w:t>
                          </w:r>
                        </w:p>
                        <w:p w14:paraId="5ECB7D16" w14:textId="77777777" w:rsidR="005E64F9" w:rsidRPr="00183D04" w:rsidRDefault="005E64F9" w:rsidP="005E64F9">
                          <w:pPr>
                            <w:pStyle w:val="Footer"/>
                            <w:jc w:val="center"/>
                            <w:rPr>
                              <w:rFonts w:ascii="Helvetica" w:hAnsi="Helvetica" w:cs="Arial"/>
                              <w:color w:val="595959" w:themeColor="text1" w:themeTint="A6"/>
                              <w:sz w:val="16"/>
                              <w:szCs w:val="26"/>
                            </w:rPr>
                          </w:pPr>
                          <w:r w:rsidRPr="00183D04">
                            <w:rPr>
                              <w:rFonts w:ascii="Helvetica" w:hAnsi="Helvetica" w:cs="Arial"/>
                              <w:color w:val="595959" w:themeColor="text1" w:themeTint="A6"/>
                              <w:sz w:val="16"/>
                              <w:szCs w:val="26"/>
                            </w:rPr>
                            <w:t>Airport Corporate Centre, Suite 705, 1601 Airport Road NE, Calgary, Alberta, Canada  T2E 6Z8</w:t>
                          </w:r>
                        </w:p>
                        <w:p w14:paraId="3F8A9979" w14:textId="77777777" w:rsidR="005E64F9" w:rsidRPr="00183D04" w:rsidRDefault="005E64F9" w:rsidP="005E64F9">
                          <w:pPr>
                            <w:rPr>
                              <w:color w:val="595959" w:themeColor="text1" w:themeTint="A6"/>
                            </w:rPr>
                          </w:pPr>
                        </w:p>
                        <w:p w14:paraId="432E80B0" w14:textId="77777777" w:rsidR="005E64F9" w:rsidRPr="00183D04" w:rsidRDefault="005E64F9" w:rsidP="005E64F9">
                          <w:pPr>
                            <w:rPr>
                              <w:color w:val="595959" w:themeColor="text1" w:themeTint="A6"/>
                              <w:lang w:val="fr-F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A4213FE" id="_x0000_t202" coordsize="21600,21600" o:spt="202" path="m0,0l0,21600,21600,21600,21600,0xe">
              <v:stroke joinstyle="miter"/>
              <v:path gradientshapeok="t" o:connecttype="rect"/>
            </v:shapetype>
            <v:shape id="Text_x0020_Box_x0020_14" o:spid="_x0000_s1026" type="#_x0000_t202" style="position:absolute;margin-left:-41.5pt;margin-top:-28.35pt;width:551.9pt;height:4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" filled="f" stroked="f">
              <v:textbox inset=",7.2pt,,7.2pt">
                <w:txbxContent>
                  <w:p w14:paraId="49DDD89B" w14:textId="77777777" w:rsidR="005E64F9" w:rsidRPr="00183D04" w:rsidRDefault="005E64F9" w:rsidP="005E64F9">
                    <w:pPr>
                      <w:jc w:val="center"/>
                      <w:rPr>
                        <w:rFonts w:ascii="Helvetica" w:hAnsi="Helvetica"/>
                        <w:color w:val="595959" w:themeColor="text1" w:themeTint="A6"/>
                        <w:sz w:val="16"/>
                        <w:szCs w:val="16"/>
                      </w:rPr>
                    </w:pPr>
                    <w:r w:rsidRPr="00183D04">
                      <w:rPr>
                        <w:rFonts w:ascii="Helvetica" w:hAnsi="Helvetica"/>
                        <w:color w:val="595959" w:themeColor="text1" w:themeTint="A6"/>
                        <w:sz w:val="16"/>
                        <w:szCs w:val="16"/>
                      </w:rPr>
                      <w:t xml:space="preserve">P: </w:t>
                    </w:r>
                    <w:proofErr w:type="gramStart"/>
                    <w:r w:rsidRPr="00183D04">
                      <w:rPr>
                        <w:rFonts w:ascii="Helvetica" w:hAnsi="Helvetica" w:cs="Times New Roman"/>
                        <w:bCs/>
                        <w:color w:val="595959" w:themeColor="text1" w:themeTint="A6"/>
                        <w:sz w:val="16"/>
                        <w:szCs w:val="16"/>
                      </w:rPr>
                      <w:t xml:space="preserve">1.800.563.1807  </w:t>
                    </w:r>
                    <w:r w:rsidRPr="00183D04">
                      <w:rPr>
                        <w:rFonts w:ascii="Helvetica" w:hAnsi="Helvetica"/>
                        <w:color w:val="595959" w:themeColor="text1" w:themeTint="A6"/>
                        <w:sz w:val="16"/>
                        <w:szCs w:val="16"/>
                      </w:rPr>
                      <w:t>|</w:t>
                    </w:r>
                    <w:proofErr w:type="gramEnd"/>
                    <w:r w:rsidRPr="00183D04">
                      <w:rPr>
                        <w:rFonts w:ascii="Helvetica" w:hAnsi="Helvetica"/>
                        <w:color w:val="595959" w:themeColor="text1" w:themeTint="A6"/>
                        <w:sz w:val="16"/>
                        <w:szCs w:val="16"/>
                      </w:rPr>
                      <w:t xml:space="preserve">  F: </w:t>
                    </w:r>
                    <w:r w:rsidRPr="00183D04">
                      <w:rPr>
                        <w:rFonts w:ascii="Helvetica" w:hAnsi="Helvetica" w:cs="Arial"/>
                        <w:color w:val="595959" w:themeColor="text1" w:themeTint="A6"/>
                        <w:sz w:val="16"/>
                        <w:szCs w:val="16"/>
                      </w:rPr>
                      <w:t>403.717.1997</w:t>
                    </w:r>
                  </w:p>
                  <w:p w14:paraId="5ECB7D16" w14:textId="77777777" w:rsidR="005E64F9" w:rsidRPr="00183D04" w:rsidRDefault="005E64F9" w:rsidP="005E64F9">
                    <w:pPr>
                      <w:pStyle w:val="Footer"/>
                      <w:jc w:val="center"/>
                      <w:rPr>
                        <w:rFonts w:ascii="Helvetica" w:hAnsi="Helvetica" w:cs="Arial"/>
                        <w:color w:val="595959" w:themeColor="text1" w:themeTint="A6"/>
                        <w:sz w:val="16"/>
                        <w:szCs w:val="26"/>
                      </w:rPr>
                    </w:pPr>
                    <w:r w:rsidRPr="00183D04">
                      <w:rPr>
                        <w:rFonts w:ascii="Helvetica" w:hAnsi="Helvetica" w:cs="Arial"/>
                        <w:color w:val="595959" w:themeColor="text1" w:themeTint="A6"/>
                        <w:sz w:val="16"/>
                        <w:szCs w:val="26"/>
                      </w:rPr>
                      <w:t xml:space="preserve">Airport Corporate Centre, Suite 705, 1601 Airport Road NE, Calgary, Alberta, </w:t>
                    </w:r>
                    <w:proofErr w:type="gramStart"/>
                    <w:r w:rsidRPr="00183D04">
                      <w:rPr>
                        <w:rFonts w:ascii="Helvetica" w:hAnsi="Helvetica" w:cs="Arial"/>
                        <w:color w:val="595959" w:themeColor="text1" w:themeTint="A6"/>
                        <w:sz w:val="16"/>
                        <w:szCs w:val="26"/>
                      </w:rPr>
                      <w:t>Canada  T</w:t>
                    </w:r>
                    <w:proofErr w:type="gramEnd"/>
                    <w:r w:rsidRPr="00183D04">
                      <w:rPr>
                        <w:rFonts w:ascii="Helvetica" w:hAnsi="Helvetica" w:cs="Arial"/>
                        <w:color w:val="595959" w:themeColor="text1" w:themeTint="A6"/>
                        <w:sz w:val="16"/>
                        <w:szCs w:val="26"/>
                      </w:rPr>
                      <w:t>2E 6Z8</w:t>
                    </w:r>
                  </w:p>
                  <w:p w14:paraId="3F8A9979" w14:textId="77777777" w:rsidR="005E64F9" w:rsidRPr="00183D04" w:rsidRDefault="005E64F9" w:rsidP="005E64F9">
                    <w:pPr>
                      <w:rPr>
                        <w:color w:val="595959" w:themeColor="text1" w:themeTint="A6"/>
                      </w:rPr>
                    </w:pPr>
                  </w:p>
                  <w:p w14:paraId="432E80B0" w14:textId="77777777" w:rsidR="005E64F9" w:rsidRPr="00183D04" w:rsidRDefault="005E64F9" w:rsidP="005E64F9">
                    <w:pPr>
                      <w:rPr>
                        <w:color w:val="595959" w:themeColor="text1" w:themeTint="A6"/>
                        <w:lang w:val="fr-FR"/>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FDB6D" w14:textId="77777777" w:rsidR="003708E1" w:rsidRDefault="003708E1" w:rsidP="00BC03CA">
      <w:r>
        <w:separator/>
      </w:r>
    </w:p>
  </w:footnote>
  <w:footnote w:type="continuationSeparator" w:id="0">
    <w:p w14:paraId="12BEC493" w14:textId="77777777" w:rsidR="003708E1" w:rsidRDefault="003708E1" w:rsidP="00BC0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4A2F0" w14:textId="157715C7" w:rsidR="00BC03CA" w:rsidRDefault="00BC03CA">
    <w:pPr>
      <w:pStyle w:val="Header"/>
    </w:pPr>
    <w:r w:rsidRPr="00BC03CA">
      <w:rPr>
        <w:rFonts w:ascii="Calibri" w:eastAsia="Calibri" w:hAnsi="Calibri" w:cs="Times New Roman"/>
        <w:noProof/>
        <w:sz w:val="22"/>
        <w:lang w:val="en-US"/>
      </w:rPr>
      <w:drawing>
        <wp:anchor distT="0" distB="0" distL="114300" distR="114300" simplePos="0" relativeHeight="251661312" behindDoc="0" locked="0" layoutInCell="1" allowOverlap="1" wp14:anchorId="16DEA7E6" wp14:editId="0F0B0366">
          <wp:simplePos x="0" y="0"/>
          <wp:positionH relativeFrom="column">
            <wp:posOffset>4629794</wp:posOffset>
          </wp:positionH>
          <wp:positionV relativeFrom="paragraph">
            <wp:posOffset>15964</wp:posOffset>
          </wp:positionV>
          <wp:extent cx="1372743" cy="862779"/>
          <wp:effectExtent l="0" t="0" r="0" b="1270"/>
          <wp:wrapNone/>
          <wp:docPr id="7" name="Picture 7" descr="timbrkids-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kids-2016.png"/>
                  <pic:cNvPicPr/>
                </pic:nvPicPr>
                <pic:blipFill>
                  <a:blip r:embed="rId1"/>
                  <a:stretch>
                    <a:fillRect/>
                  </a:stretch>
                </pic:blipFill>
                <pic:spPr>
                  <a:xfrm>
                    <a:off x="0" y="0"/>
                    <a:ext cx="1372743" cy="8627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95656DE"/>
    <w:lvl w:ilvl="0" w:tplc="7C983492">
      <w:start w:val="1"/>
      <w:numFmt w:val="decimal"/>
      <w:lvlText w:val="%1."/>
      <w:lvlJc w:val="left"/>
      <w:pPr>
        <w:ind w:left="720" w:hanging="360"/>
      </w:pPr>
      <w:rPr>
        <w:rFonts w:hint="default"/>
      </w:rPr>
    </w:lvl>
    <w:lvl w:ilvl="1" w:tplc="00000002">
      <w:start w:val="1"/>
      <w:numFmt w:val="bullet"/>
      <w:lvlText w:val="•"/>
      <w:lvlJc w:val="left"/>
      <w:pPr>
        <w:ind w:left="1440" w:hanging="360"/>
      </w:pPr>
    </w:lvl>
    <w:lvl w:ilvl="2" w:tplc="FFFFFFFF">
      <w:numFmt w:val="decimal"/>
      <w:lvlText w:val=""/>
      <w:lvlJc w:val="left"/>
    </w:lvl>
    <w:lvl w:ilvl="3" w:tplc="04090001">
      <w:start w:val="1"/>
      <w:numFmt w:val="bullet"/>
      <w:lvlText w:val=""/>
      <w:lvlJc w:val="left"/>
      <w:pPr>
        <w:ind w:left="144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5125FD"/>
    <w:multiLevelType w:val="hybridMultilevel"/>
    <w:tmpl w:val="18B07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2163D0"/>
    <w:multiLevelType w:val="hybridMultilevel"/>
    <w:tmpl w:val="D486B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0B22FC"/>
    <w:multiLevelType w:val="hybridMultilevel"/>
    <w:tmpl w:val="2B98B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D21FB"/>
    <w:multiLevelType w:val="hybridMultilevel"/>
    <w:tmpl w:val="A2286F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D204C1"/>
    <w:multiLevelType w:val="hybridMultilevel"/>
    <w:tmpl w:val="794A9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211E29F7"/>
    <w:multiLevelType w:val="hybridMultilevel"/>
    <w:tmpl w:val="412A48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2B6C24"/>
    <w:multiLevelType w:val="hybridMultilevel"/>
    <w:tmpl w:val="EBD4DF5C"/>
    <w:lvl w:ilvl="0" w:tplc="7C983492">
      <w:start w:val="1"/>
      <w:numFmt w:val="decimal"/>
      <w:lvlText w:val="%1."/>
      <w:lvlJc w:val="left"/>
      <w:pPr>
        <w:ind w:left="720" w:hanging="360"/>
      </w:pPr>
      <w:rPr>
        <w:rFonts w:hint="default"/>
      </w:rPr>
    </w:lvl>
    <w:lvl w:ilvl="1" w:tplc="00000002">
      <w:start w:val="1"/>
      <w:numFmt w:val="bullet"/>
      <w:lvlText w:val="•"/>
      <w:lvlJc w:val="left"/>
      <w:pPr>
        <w:ind w:left="1440" w:hanging="360"/>
      </w:pPr>
    </w:lvl>
    <w:lvl w:ilvl="2" w:tplc="FFFFFFFF">
      <w:numFmt w:val="decimal"/>
      <w:lvlText w:val=""/>
      <w:lvlJc w:val="left"/>
    </w:lvl>
    <w:lvl w:ilvl="3" w:tplc="04090001">
      <w:start w:val="1"/>
      <w:numFmt w:val="bullet"/>
      <w:lvlText w:val=""/>
      <w:lvlJc w:val="left"/>
      <w:pPr>
        <w:ind w:left="144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04090001">
      <w:start w:val="1"/>
      <w:numFmt w:val="bullet"/>
      <w:lvlText w:val=""/>
      <w:lvlJc w:val="left"/>
      <w:pPr>
        <w:ind w:left="1440" w:hanging="360"/>
      </w:pPr>
      <w:rPr>
        <w:rFonts w:ascii="Symbol" w:hAnsi="Symbol" w:hint="default"/>
      </w:rPr>
    </w:lvl>
    <w:lvl w:ilvl="8" w:tplc="FFFFFFFF">
      <w:numFmt w:val="decimal"/>
      <w:lvlText w:val=""/>
      <w:lvlJc w:val="left"/>
    </w:lvl>
  </w:abstractNum>
  <w:abstractNum w:abstractNumId="10" w15:restartNumberingAfterBreak="0">
    <w:nsid w:val="26511C2B"/>
    <w:multiLevelType w:val="hybridMultilevel"/>
    <w:tmpl w:val="846CCB4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2F0CDF"/>
    <w:multiLevelType w:val="hybridMultilevel"/>
    <w:tmpl w:val="DE3E98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912CAF"/>
    <w:multiLevelType w:val="hybridMultilevel"/>
    <w:tmpl w:val="DA0CA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A79A6"/>
    <w:multiLevelType w:val="hybridMultilevel"/>
    <w:tmpl w:val="46DE2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6"/>
  </w:num>
  <w:num w:numId="6">
    <w:abstractNumId w:val="3"/>
  </w:num>
  <w:num w:numId="7">
    <w:abstractNumId w:val="4"/>
  </w:num>
  <w:num w:numId="8">
    <w:abstractNumId w:val="11"/>
  </w:num>
  <w:num w:numId="9">
    <w:abstractNumId w:val="7"/>
  </w:num>
  <w:num w:numId="10">
    <w:abstractNumId w:val="13"/>
  </w:num>
  <w:num w:numId="11">
    <w:abstractNumId w:val="8"/>
  </w:num>
  <w:num w:numId="12">
    <w:abstractNumId w:val="9"/>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067"/>
    <w:rsid w:val="00077ED5"/>
    <w:rsid w:val="00096DD9"/>
    <w:rsid w:val="000D1DF2"/>
    <w:rsid w:val="00180590"/>
    <w:rsid w:val="00183D04"/>
    <w:rsid w:val="00197C01"/>
    <w:rsid w:val="00240FC2"/>
    <w:rsid w:val="00273E03"/>
    <w:rsid w:val="00287629"/>
    <w:rsid w:val="002C3A87"/>
    <w:rsid w:val="00340B35"/>
    <w:rsid w:val="00346474"/>
    <w:rsid w:val="00355067"/>
    <w:rsid w:val="003708E1"/>
    <w:rsid w:val="00380EE1"/>
    <w:rsid w:val="0039431D"/>
    <w:rsid w:val="003C57CC"/>
    <w:rsid w:val="0040033D"/>
    <w:rsid w:val="00411D91"/>
    <w:rsid w:val="00415373"/>
    <w:rsid w:val="00450E03"/>
    <w:rsid w:val="004D1D2A"/>
    <w:rsid w:val="00513D67"/>
    <w:rsid w:val="00557398"/>
    <w:rsid w:val="005A1098"/>
    <w:rsid w:val="005C79D4"/>
    <w:rsid w:val="005E2A1F"/>
    <w:rsid w:val="005E64F9"/>
    <w:rsid w:val="00656D3A"/>
    <w:rsid w:val="00675B1D"/>
    <w:rsid w:val="006A5F52"/>
    <w:rsid w:val="006B47DD"/>
    <w:rsid w:val="006E2921"/>
    <w:rsid w:val="006E5260"/>
    <w:rsid w:val="006F5523"/>
    <w:rsid w:val="0070511B"/>
    <w:rsid w:val="007179C6"/>
    <w:rsid w:val="00741A50"/>
    <w:rsid w:val="007704F1"/>
    <w:rsid w:val="007C5697"/>
    <w:rsid w:val="007F7778"/>
    <w:rsid w:val="00800901"/>
    <w:rsid w:val="00805BF3"/>
    <w:rsid w:val="00850202"/>
    <w:rsid w:val="008526A8"/>
    <w:rsid w:val="00870EA4"/>
    <w:rsid w:val="0087447A"/>
    <w:rsid w:val="008969C1"/>
    <w:rsid w:val="008D0CFA"/>
    <w:rsid w:val="008D5D58"/>
    <w:rsid w:val="009018D1"/>
    <w:rsid w:val="009473FF"/>
    <w:rsid w:val="009548FA"/>
    <w:rsid w:val="009F70C4"/>
    <w:rsid w:val="00A07CAD"/>
    <w:rsid w:val="00A41D1B"/>
    <w:rsid w:val="00A7523D"/>
    <w:rsid w:val="00AF4F8D"/>
    <w:rsid w:val="00B21C99"/>
    <w:rsid w:val="00B75506"/>
    <w:rsid w:val="00B9138B"/>
    <w:rsid w:val="00BB1A9F"/>
    <w:rsid w:val="00BC03CA"/>
    <w:rsid w:val="00BC503B"/>
    <w:rsid w:val="00BC7C38"/>
    <w:rsid w:val="00C24A14"/>
    <w:rsid w:val="00C51366"/>
    <w:rsid w:val="00C62629"/>
    <w:rsid w:val="00C62A9D"/>
    <w:rsid w:val="00C663A3"/>
    <w:rsid w:val="00CF30D9"/>
    <w:rsid w:val="00D54C52"/>
    <w:rsid w:val="00D9153E"/>
    <w:rsid w:val="00E06808"/>
    <w:rsid w:val="00E54B14"/>
    <w:rsid w:val="00E84D6B"/>
    <w:rsid w:val="00E96EE2"/>
    <w:rsid w:val="00EA7635"/>
    <w:rsid w:val="00EF0EBD"/>
    <w:rsid w:val="00F2256A"/>
    <w:rsid w:val="00F2265B"/>
    <w:rsid w:val="00F342A1"/>
    <w:rsid w:val="00F7531C"/>
    <w:rsid w:val="00FD483F"/>
    <w:rsid w:val="00FE0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43A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A9D"/>
    <w:pPr>
      <w:ind w:left="720"/>
      <w:contextualSpacing/>
    </w:pPr>
    <w:rPr>
      <w:lang w:val="en-CA"/>
    </w:rPr>
  </w:style>
  <w:style w:type="table" w:styleId="TableGrid">
    <w:name w:val="Table Grid"/>
    <w:basedOn w:val="TableNormal"/>
    <w:uiPriority w:val="39"/>
    <w:rsid w:val="00E96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03CA"/>
    <w:pPr>
      <w:tabs>
        <w:tab w:val="center" w:pos="4680"/>
        <w:tab w:val="right" w:pos="9360"/>
      </w:tabs>
    </w:pPr>
    <w:rPr>
      <w:lang w:val="en-CA"/>
    </w:rPr>
  </w:style>
  <w:style w:type="character" w:customStyle="1" w:styleId="HeaderChar">
    <w:name w:val="Header Char"/>
    <w:basedOn w:val="DefaultParagraphFont"/>
    <w:link w:val="Header"/>
    <w:uiPriority w:val="99"/>
    <w:rsid w:val="00BC03CA"/>
    <w:rPr>
      <w:lang w:val="en-CA"/>
    </w:rPr>
  </w:style>
  <w:style w:type="paragraph" w:styleId="Footer">
    <w:name w:val="footer"/>
    <w:basedOn w:val="Normal"/>
    <w:link w:val="FooterChar"/>
    <w:uiPriority w:val="99"/>
    <w:unhideWhenUsed/>
    <w:rsid w:val="00BC03CA"/>
    <w:pPr>
      <w:tabs>
        <w:tab w:val="center" w:pos="4680"/>
        <w:tab w:val="right" w:pos="9360"/>
      </w:tabs>
    </w:pPr>
    <w:rPr>
      <w:lang w:val="en-CA"/>
    </w:rPr>
  </w:style>
  <w:style w:type="character" w:customStyle="1" w:styleId="FooterChar">
    <w:name w:val="Footer Char"/>
    <w:basedOn w:val="DefaultParagraphFont"/>
    <w:link w:val="Footer"/>
    <w:uiPriority w:val="99"/>
    <w:rsid w:val="00BC03CA"/>
    <w:rPr>
      <w:lang w:val="en-CA"/>
    </w:rPr>
  </w:style>
  <w:style w:type="paragraph" w:styleId="Title">
    <w:name w:val="Title"/>
    <w:basedOn w:val="Normal"/>
    <w:next w:val="Normal"/>
    <w:link w:val="TitleChar"/>
    <w:uiPriority w:val="10"/>
    <w:qFormat/>
    <w:rsid w:val="00656D3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6D3A"/>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A07CAD"/>
    <w:rPr>
      <w:sz w:val="16"/>
      <w:szCs w:val="16"/>
    </w:rPr>
  </w:style>
  <w:style w:type="paragraph" w:styleId="CommentText">
    <w:name w:val="annotation text"/>
    <w:basedOn w:val="Normal"/>
    <w:link w:val="CommentTextChar"/>
    <w:uiPriority w:val="99"/>
    <w:semiHidden/>
    <w:unhideWhenUsed/>
    <w:rsid w:val="00A07CAD"/>
    <w:rPr>
      <w:sz w:val="20"/>
      <w:szCs w:val="20"/>
    </w:rPr>
  </w:style>
  <w:style w:type="character" w:customStyle="1" w:styleId="CommentTextChar">
    <w:name w:val="Comment Text Char"/>
    <w:basedOn w:val="DefaultParagraphFont"/>
    <w:link w:val="CommentText"/>
    <w:uiPriority w:val="99"/>
    <w:semiHidden/>
    <w:rsid w:val="00A07CAD"/>
    <w:rPr>
      <w:sz w:val="20"/>
      <w:szCs w:val="20"/>
    </w:rPr>
  </w:style>
  <w:style w:type="paragraph" w:styleId="CommentSubject">
    <w:name w:val="annotation subject"/>
    <w:basedOn w:val="CommentText"/>
    <w:next w:val="CommentText"/>
    <w:link w:val="CommentSubjectChar"/>
    <w:uiPriority w:val="99"/>
    <w:semiHidden/>
    <w:unhideWhenUsed/>
    <w:rsid w:val="00A07CAD"/>
    <w:rPr>
      <w:b/>
      <w:bCs/>
    </w:rPr>
  </w:style>
  <w:style w:type="character" w:customStyle="1" w:styleId="CommentSubjectChar">
    <w:name w:val="Comment Subject Char"/>
    <w:basedOn w:val="CommentTextChar"/>
    <w:link w:val="CommentSubject"/>
    <w:uiPriority w:val="99"/>
    <w:semiHidden/>
    <w:rsid w:val="00A07CAD"/>
    <w:rPr>
      <w:b/>
      <w:bCs/>
      <w:sz w:val="20"/>
      <w:szCs w:val="20"/>
    </w:rPr>
  </w:style>
  <w:style w:type="paragraph" w:styleId="BalloonText">
    <w:name w:val="Balloon Text"/>
    <w:basedOn w:val="Normal"/>
    <w:link w:val="BalloonTextChar"/>
    <w:uiPriority w:val="99"/>
    <w:semiHidden/>
    <w:unhideWhenUsed/>
    <w:rsid w:val="00A07C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CAD"/>
    <w:rPr>
      <w:rFonts w:ascii="Segoe UI" w:hAnsi="Segoe UI" w:cs="Segoe UI"/>
      <w:sz w:val="18"/>
      <w:szCs w:val="18"/>
    </w:rPr>
  </w:style>
  <w:style w:type="character" w:styleId="Hyperlink">
    <w:name w:val="Hyperlink"/>
    <w:basedOn w:val="DefaultParagraphFont"/>
    <w:uiPriority w:val="99"/>
    <w:unhideWhenUsed/>
    <w:rsid w:val="00BC50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mberkids@timbermart.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Kazan</dc:creator>
  <cp:keywords/>
  <dc:description/>
  <cp:lastModifiedBy>Tammy Crawford</cp:lastModifiedBy>
  <cp:revision>5</cp:revision>
  <dcterms:created xsi:type="dcterms:W3CDTF">2018-12-06T16:26:00Z</dcterms:created>
  <dcterms:modified xsi:type="dcterms:W3CDTF">2019-02-12T21:20:00Z</dcterms:modified>
</cp:coreProperties>
</file>